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6D" w:rsidRPr="00A3586D" w:rsidRDefault="00A3586D" w:rsidP="00A3586D">
      <w:pPr>
        <w:spacing w:after="0" w:line="240" w:lineRule="auto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                             </w:t>
      </w:r>
      <w:r w:rsidRPr="00A3586D"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  <w:t>Требования к подрядным организациям:</w:t>
      </w:r>
    </w:p>
    <w:p w:rsidR="00A3586D" w:rsidRPr="00E726E1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опыт строительства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индивидуальных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жилых домов не менее 2-х лет;</w:t>
      </w:r>
    </w:p>
    <w:p w:rsidR="00A3586D" w:rsidRPr="006C7931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>- основные средства не менее 10% от суммы активов (валюты баланса) за последние 2 года;</w:t>
      </w:r>
    </w:p>
    <w:p w:rsidR="00A3586D" w:rsidRPr="008A7B7F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выручка составляет не менее 3 млн. рублей за последний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завершенный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финансовый год;</w:t>
      </w:r>
    </w:p>
    <w:p w:rsidR="00A3586D" w:rsidRPr="00AF176E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- отсутствие подтвержденной информации о том, что на имущество организации наложен арест и имеются ограничения на совершение сделок либо приостановления операций;</w:t>
      </w:r>
    </w:p>
    <w:p w:rsidR="00A3586D" w:rsidRPr="00AF176E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отсутствие объема исковых требований, предъявленных к подрядной организации любыми лицами, превышающих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br/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чистых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активов подрядной организации (для индивидуального предпринимателя отсутствие исковых требований);</w:t>
      </w:r>
    </w:p>
    <w:p w:rsidR="00A3586D" w:rsidRPr="00AF176E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- по бухгалтерской (финансовой) отчетности чистые активы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являются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положительн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ыми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и равны или превышают уставный капитал на последнюю отчетную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дату для подрядной организации.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A3586D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Общие требования к подрядным и субподрядным организациям (в случае их привлечения):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подрядная организация и субподрядная организация должны иметь статус действующих (не находиться на стадии реорганизации, ликвидации, не должно быть принято решение налогового органа о прекращении деятельности юридического лица);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отсутствие неоконченных исполнительных производств на общую сумму требований более 300 000 рублей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;</w:t>
      </w:r>
    </w:p>
    <w:p w:rsidR="00A3586D" w:rsidRPr="006C7931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отсутствие 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>иск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 со стороны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подрядной организации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 к </w:t>
      </w:r>
      <w:r w:rsidRPr="00080784">
        <w:rPr>
          <w:rFonts w:ascii="Times New Roman" w:eastAsia="Times New Roman" w:hAnsi="Times New Roman"/>
          <w:sz w:val="20"/>
          <w:szCs w:val="20"/>
          <w:lang w:eastAsia="ru-RU"/>
        </w:rPr>
        <w:t>субподрядной организации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со стороны </w:t>
      </w:r>
      <w:r w:rsidRPr="00080784">
        <w:rPr>
          <w:rFonts w:ascii="Times New Roman" w:eastAsia="Times New Roman" w:hAnsi="Times New Roman"/>
          <w:sz w:val="20"/>
          <w:szCs w:val="20"/>
          <w:lang w:eastAsia="ru-RU"/>
        </w:rPr>
        <w:t xml:space="preserve">субподрядной организации </w:t>
      </w:r>
      <w:r w:rsidRPr="006C7931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Pr="00080784">
        <w:rPr>
          <w:rFonts w:ascii="Times New Roman" w:eastAsia="Times New Roman" w:hAnsi="Times New Roman"/>
          <w:sz w:val="20"/>
          <w:szCs w:val="20"/>
          <w:lang w:eastAsia="ru-RU"/>
        </w:rPr>
        <w:t>подрядной организации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A3586D" w:rsidRPr="006C7931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>- отсутств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ие</w:t>
      </w: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убытк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ов</w:t>
      </w: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по результатам деятельности за последний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завершенный финансовый год;</w:t>
      </w:r>
    </w:p>
    <w:p w:rsidR="00A3586D" w:rsidRDefault="00A3586D" w:rsidP="00A3586D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- отсутств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ие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судебн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ых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иск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ов, связанных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с налоговыми правонарушениями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,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и/или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подтвержденной информации о принятии судом к производству заявления о признании организации (ее учредителей) банкротом, о начале процедуры банкротства или ликвидации в соответствии с законодательством Российской Федерации</w:t>
      </w:r>
      <w:r w:rsidRPr="00AF176E">
        <w:rPr>
          <w:rFonts w:ascii="Times New Roman" w:eastAsia="Times New Roman" w:hAnsi="Times New Roman"/>
          <w:iCs/>
          <w:sz w:val="20"/>
          <w:szCs w:val="20"/>
          <w:lang w:eastAsia="ru-RU"/>
        </w:rPr>
        <w:t>;</w:t>
      </w:r>
    </w:p>
    <w:p w:rsidR="00A3586D" w:rsidRPr="00E50A7C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- в реестре недобросовестных поставщиков, ведение которого осуществляется в соответствии с Федеральным законом </w:t>
      </w:r>
      <w:r w:rsidR="00E9601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от 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.07.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2011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 223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О закупках товаров, работ, услуг отдельными видами юридических лиц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реестре недобросовестных поставщиков (подрядчиков, исполнителей), ведение которого осуществляется в соответствии с Федеральным </w:t>
      </w:r>
      <w:r w:rsidRPr="00F62C57">
        <w:rPr>
          <w:rFonts w:ascii="Times New Roman" w:eastAsia="Times New Roman" w:hAnsi="Times New Roman"/>
          <w:sz w:val="20"/>
          <w:szCs w:val="20"/>
          <w:lang w:eastAsia="ru-RU"/>
        </w:rPr>
        <w:t>законом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.04.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2013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 xml:space="preserve"> 44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«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, отсутствуют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р</w:t>
      </w:r>
      <w:r w:rsidRPr="00E50A7C">
        <w:rPr>
          <w:rFonts w:ascii="Times New Roman" w:eastAsia="Times New Roman" w:hAnsi="Times New Roman"/>
          <w:sz w:val="20"/>
          <w:szCs w:val="20"/>
          <w:lang w:eastAsia="ru-RU"/>
        </w:rPr>
        <w:t>уководитель организации и главный бухгалтер не может иметь неснятую или непогашенную судимость за преступления в сфере экономической деятельности или преступления против государственной власти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- отсутствие в открытых источниках негативной информации (включение в список недобросовестных строительных организаций профильных министерств и субъектов РФ, неисполнение обязательств, возбуждение в отношении учредителей подрядной организации уголовных дел и т.д.) о подрядной организации (ее учредителях);</w:t>
      </w:r>
    </w:p>
    <w:p w:rsidR="00A3586D" w:rsidRDefault="00A3586D" w:rsidP="00A3586D">
      <w:pPr>
        <w:tabs>
          <w:tab w:val="left" w:pos="1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</w:t>
      </w: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>наличие необходимых разрешительных документов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6C7931">
        <w:rPr>
          <w:rFonts w:ascii="Times New Roman" w:eastAsia="Times New Roman" w:hAnsi="Times New Roman"/>
          <w:iCs/>
          <w:sz w:val="20"/>
          <w:szCs w:val="20"/>
          <w:lang w:eastAsia="ru-RU"/>
        </w:rPr>
        <w:t>(свидетельства, разрешения, лицензии) на право выполнения следующих работ: обеспечения централизованного или автономного электроснабжения, водоснабжения (в том числе по бурению водозаборных скважин), водоотведения, отопления, а в газифицированных районах также газоснабжения жилых домов (помещений))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;</w:t>
      </w:r>
    </w:p>
    <w:p w:rsidR="005021A8" w:rsidRDefault="00A3586D" w:rsidP="00A3586D"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- </w:t>
      </w:r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в отношении подрядной организации и субподрядной организации, имеющих счета, открытые в АО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 </w:t>
      </w:r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«</w:t>
      </w:r>
      <w:proofErr w:type="spellStart"/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Россельхозбанк</w:t>
      </w:r>
      <w:proofErr w:type="spellEnd"/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», отсутствие информации о приостановлении операций по счетам подрядной организации и субподрядной организации, открытым в АО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 </w:t>
      </w:r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«</w:t>
      </w:r>
      <w:proofErr w:type="spellStart"/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Россельхозбанк</w:t>
      </w:r>
      <w:proofErr w:type="spellEnd"/>
      <w:r w:rsidRPr="00293BF4">
        <w:rPr>
          <w:rFonts w:ascii="Times New Roman" w:eastAsia="Times New Roman" w:hAnsi="Times New Roman"/>
          <w:iCs/>
          <w:sz w:val="20"/>
          <w:szCs w:val="20"/>
          <w:lang w:eastAsia="ru-RU"/>
        </w:rPr>
        <w:t>» (наложение ареста на счета, предъявление инкассовых требований и исполнительных листов к счетам и т.д.)</w:t>
      </w:r>
      <w:r w:rsidRPr="007C7C71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sectPr w:rsidR="005021A8" w:rsidSect="005C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586D"/>
    <w:rsid w:val="002972C5"/>
    <w:rsid w:val="005C343C"/>
    <w:rsid w:val="005F6BA3"/>
    <w:rsid w:val="00643F56"/>
    <w:rsid w:val="00A3586D"/>
    <w:rsid w:val="00E9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Алла Александровна</dc:creator>
  <cp:lastModifiedBy>Пользователь Windows</cp:lastModifiedBy>
  <cp:revision>2</cp:revision>
  <dcterms:created xsi:type="dcterms:W3CDTF">2020-03-24T08:22:00Z</dcterms:created>
  <dcterms:modified xsi:type="dcterms:W3CDTF">2020-03-24T08:22:00Z</dcterms:modified>
</cp:coreProperties>
</file>